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6A" w:rsidRDefault="00764E73" w:rsidP="00C37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2379345</wp:posOffset>
            </wp:positionH>
            <wp:positionV relativeFrom="margin">
              <wp:posOffset>-339090</wp:posOffset>
            </wp:positionV>
            <wp:extent cx="1135380" cy="1111250"/>
            <wp:effectExtent l="0" t="0" r="7620" b="0"/>
            <wp:wrapSquare wrapText="bothSides"/>
            <wp:docPr id="1026" name="Picture 2" descr="https://psv4.userapi.com/c848236/u2900449/docs/d4/d15a272cbcaf/LOGO.png?extra=-s8ZP3TogfkhhjwwC21pAlfiw0VPkbLGBLKy2scnbn0eMssqYOqIq3YW1OXdIomF8dzrMOC3z_IaMo3NoR8Ohc-SYf9zgRC-1fipYv5HDC3wjN6G2vv8gyrunn7EhMnKbatVAAUL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sv4.userapi.com/c848236/u2900449/docs/d4/d15a272cbcaf/LOGO.png?extra=-s8ZP3TogfkhhjwwC21pAlfiw0VPkbLGBLKy2scnbn0eMssqYOqIq3YW1OXdIomF8dzrMOC3z_IaMo3NoR8Ohc-SYf9zgRC-1fipYv5HDC3wjN6G2vv8gyrunn7EhMnKbatVAAULG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11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E73" w:rsidRDefault="00764E73" w:rsidP="00156BC5">
      <w:pPr>
        <w:rPr>
          <w:rFonts w:ascii="Times New Roman" w:hAnsi="Times New Roman" w:cs="Times New Roman"/>
          <w:b/>
          <w:color w:val="AA610D" w:themeColor="accent1" w:themeShade="BF"/>
          <w:sz w:val="28"/>
          <w:szCs w:val="28"/>
        </w:rPr>
      </w:pPr>
    </w:p>
    <w:p w:rsidR="00544A12" w:rsidRDefault="00544A12" w:rsidP="00156BC5">
      <w:pPr>
        <w:rPr>
          <w:rFonts w:ascii="Times New Roman" w:hAnsi="Times New Roman" w:cs="Times New Roman"/>
          <w:b/>
          <w:color w:val="AA610D" w:themeColor="accent1" w:themeShade="BF"/>
          <w:sz w:val="28"/>
          <w:szCs w:val="28"/>
        </w:rPr>
      </w:pPr>
    </w:p>
    <w:p w:rsidR="00764E73" w:rsidRDefault="00764E73" w:rsidP="00764E73">
      <w:pPr>
        <w:jc w:val="center"/>
        <w:rPr>
          <w:rFonts w:ascii="Times New Roman" w:hAnsi="Times New Roman" w:cs="Times New Roman"/>
          <w:b/>
          <w:color w:val="AA610D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AA610D" w:themeColor="accent1" w:themeShade="BF"/>
          <w:sz w:val="28"/>
          <w:szCs w:val="28"/>
        </w:rPr>
        <w:t xml:space="preserve"> </w:t>
      </w:r>
      <w:r w:rsidR="003E4A44" w:rsidRPr="00764E73">
        <w:rPr>
          <w:rFonts w:ascii="Times New Roman" w:hAnsi="Times New Roman" w:cs="Times New Roman"/>
          <w:b/>
          <w:color w:val="AA610D" w:themeColor="accent1" w:themeShade="BF"/>
          <w:sz w:val="28"/>
          <w:szCs w:val="28"/>
        </w:rPr>
        <w:t>Деловая программа</w:t>
      </w:r>
    </w:p>
    <w:p w:rsidR="00764E73" w:rsidRPr="00764E73" w:rsidRDefault="009D7175" w:rsidP="00112C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4E73">
        <w:rPr>
          <w:rFonts w:ascii="Times New Roman" w:hAnsi="Times New Roman" w:cs="Times New Roman"/>
          <w:b/>
          <w:color w:val="AA610D" w:themeColor="accent1" w:themeShade="BF"/>
          <w:sz w:val="28"/>
          <w:szCs w:val="28"/>
        </w:rPr>
        <w:t>«</w:t>
      </w:r>
      <w:r w:rsidR="002168B8" w:rsidRPr="00764E73">
        <w:rPr>
          <w:rFonts w:ascii="Times New Roman" w:hAnsi="Times New Roman" w:cs="Times New Roman"/>
          <w:b/>
          <w:color w:val="AA610D" w:themeColor="accent1" w:themeShade="BF"/>
          <w:sz w:val="28"/>
          <w:szCs w:val="28"/>
        </w:rPr>
        <w:t>Первого трофейного форума</w:t>
      </w:r>
      <w:r w:rsidR="00C3716A" w:rsidRPr="00764E73">
        <w:rPr>
          <w:rFonts w:ascii="Times New Roman" w:hAnsi="Times New Roman" w:cs="Times New Roman"/>
          <w:b/>
          <w:color w:val="AA610D" w:themeColor="accent1" w:themeShade="BF"/>
          <w:sz w:val="28"/>
          <w:szCs w:val="28"/>
        </w:rPr>
        <w:t>»</w:t>
      </w:r>
    </w:p>
    <w:p w:rsidR="00C3716A" w:rsidRPr="00764E73" w:rsidRDefault="00277400" w:rsidP="00764E73">
      <w:pPr>
        <w:jc w:val="center"/>
        <w:rPr>
          <w:rFonts w:ascii="Times New Roman" w:hAnsi="Times New Roman" w:cs="Times New Roman"/>
          <w:color w:val="AA610D" w:themeColor="accent1" w:themeShade="BF"/>
          <w:sz w:val="24"/>
          <w:szCs w:val="24"/>
        </w:rPr>
      </w:pPr>
      <w:r w:rsidRPr="00764E73"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  <w:t xml:space="preserve">22-28 октября. Центр Международной торговли Екатеринбурга, ул. Куйбышева 44д. </w:t>
      </w:r>
    </w:p>
    <w:tbl>
      <w:tblPr>
        <w:tblStyle w:val="21"/>
        <w:tblW w:w="8789" w:type="dxa"/>
        <w:tblLook w:val="01E0" w:firstRow="1" w:lastRow="1" w:firstColumn="1" w:lastColumn="1" w:noHBand="0" w:noVBand="0"/>
      </w:tblPr>
      <w:tblGrid>
        <w:gridCol w:w="1418"/>
        <w:gridCol w:w="7371"/>
      </w:tblGrid>
      <w:tr w:rsidR="00D35F38" w:rsidRPr="00C3716A" w:rsidTr="00764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:rsidR="00D35F38" w:rsidRPr="00C3716A" w:rsidRDefault="00D35F3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22 октября 2018</w:t>
            </w:r>
          </w:p>
        </w:tc>
      </w:tr>
      <w:tr w:rsidR="00D35F38" w:rsidRPr="00C3716A" w:rsidTr="0076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D35F38" w:rsidRPr="00C3716A" w:rsidRDefault="00803726" w:rsidP="00A916E2">
            <w:p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</w:t>
            </w:r>
            <w:r w:rsidR="00D35F38" w:rsidRPr="00C3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hideMark/>
          </w:tcPr>
          <w:p w:rsidR="00D35F38" w:rsidRPr="00C3716A" w:rsidRDefault="00D35F38" w:rsidP="007A1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церемония открытия </w:t>
            </w:r>
            <w:r w:rsidR="00803726">
              <w:rPr>
                <w:rFonts w:ascii="Times New Roman" w:hAnsi="Times New Roman" w:cs="Times New Roman"/>
                <w:sz w:val="24"/>
                <w:szCs w:val="24"/>
              </w:rPr>
              <w:t xml:space="preserve">«Первого трофейного форума». </w:t>
            </w:r>
            <w:r w:rsidR="00803726" w:rsidRPr="00C3716A">
              <w:rPr>
                <w:rFonts w:ascii="Times New Roman" w:hAnsi="Times New Roman" w:cs="Times New Roman"/>
                <w:sz w:val="24"/>
                <w:szCs w:val="24"/>
              </w:rPr>
              <w:t>Обход выставочной экспозиции. Пресс-подход</w:t>
            </w:r>
            <w:r w:rsidR="00112C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</w:t>
            </w:r>
          </w:p>
        </w:tc>
      </w:tr>
      <w:tr w:rsidR="00480132" w:rsidRPr="00C3716A" w:rsidTr="00764E7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480132" w:rsidRPr="00C3716A" w:rsidRDefault="00803726" w:rsidP="00A916E2">
            <w:p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11.50-13.3</w:t>
            </w:r>
            <w:r w:rsidR="00480132" w:rsidRPr="00C3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hideMark/>
          </w:tcPr>
          <w:p w:rsidR="00480132" w:rsidRPr="00C3716A" w:rsidRDefault="00452D27" w:rsidP="0029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</w:t>
            </w:r>
            <w:r w:rsidR="00296992" w:rsidRPr="00C3716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кспертного совета Государственной Думы Федерального Собрания Российской Федерации по законодательным аспектам </w:t>
            </w:r>
            <w:proofErr w:type="spellStart"/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охотхозяйственной</w:t>
            </w:r>
            <w:proofErr w:type="spellEnd"/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464DE1"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противодействию браконьерству</w:t>
            </w: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480132" w:rsidRPr="00C3716A" w:rsidTr="0011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480132" w:rsidRPr="00C3716A" w:rsidRDefault="00751392" w:rsidP="00A916E2">
            <w:p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80132" w:rsidRPr="00C3716A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:rsidR="00480132" w:rsidRPr="00C3716A" w:rsidRDefault="00464DE1" w:rsidP="007A1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обход выставки-конкурса любительской </w:t>
            </w:r>
            <w:proofErr w:type="gramStart"/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фотографии  «</w:t>
            </w:r>
            <w:proofErr w:type="gramEnd"/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Фотоохота» </w:t>
            </w:r>
          </w:p>
        </w:tc>
      </w:tr>
      <w:tr w:rsidR="00480132" w:rsidRPr="00C3716A" w:rsidTr="0079634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:rsidR="00480132" w:rsidRPr="00C3716A" w:rsidRDefault="00480132" w:rsidP="00A9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23 октября 2018</w:t>
            </w:r>
          </w:p>
        </w:tc>
      </w:tr>
      <w:tr w:rsidR="00480132" w:rsidRPr="00C3716A" w:rsidTr="0076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480132" w:rsidRPr="00C3716A" w:rsidRDefault="009D7175" w:rsidP="00A916E2">
            <w:p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09.00-10.3</w:t>
            </w:r>
            <w:r w:rsidR="00480132" w:rsidRPr="00C3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:rsidR="009D7175" w:rsidRPr="00C3716A" w:rsidRDefault="00277400" w:rsidP="004801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заседание: </w:t>
            </w:r>
            <w:r w:rsidR="009D7175" w:rsidRPr="00C3716A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формирование комплексного туристско-охотничьего продукта в Свердловской области»</w:t>
            </w:r>
          </w:p>
          <w:p w:rsidR="009D7175" w:rsidRPr="00C3716A" w:rsidRDefault="009D7175" w:rsidP="004801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- Открытие «Фестиваля охотничьих фильмов при поддержке «Дикий ТВ».</w:t>
            </w:r>
          </w:p>
        </w:tc>
      </w:tr>
      <w:tr w:rsidR="00480132" w:rsidRPr="00C3716A" w:rsidTr="00764E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480132" w:rsidRPr="00C3716A" w:rsidRDefault="00480132" w:rsidP="00277400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24 октября 2018</w:t>
            </w:r>
          </w:p>
        </w:tc>
      </w:tr>
      <w:tr w:rsidR="00480132" w:rsidRPr="00C3716A" w:rsidTr="0076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80132" w:rsidRPr="00C3716A" w:rsidRDefault="00464DE1" w:rsidP="00A916E2">
            <w:p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20:5</w:t>
            </w:r>
            <w:r w:rsidR="00024DCC" w:rsidRPr="00C3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:rsidR="00480132" w:rsidRPr="00C3716A" w:rsidRDefault="00EE6F63" w:rsidP="004801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Закрытие «Фестиваля охотничьих фильмов»</w:t>
            </w:r>
          </w:p>
        </w:tc>
      </w:tr>
      <w:tr w:rsidR="00480132" w:rsidRPr="00C3716A" w:rsidTr="00764E7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:rsidR="00480132" w:rsidRPr="00C3716A" w:rsidRDefault="00480132" w:rsidP="00277400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3716A" w:rsidRPr="00C3716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– </w:t>
            </w:r>
            <w:r w:rsidR="00C3716A" w:rsidRPr="00C21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октября 2018</w:t>
            </w:r>
          </w:p>
        </w:tc>
      </w:tr>
      <w:tr w:rsidR="00024DCC" w:rsidRPr="00C3716A" w:rsidTr="00764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024DCC" w:rsidRPr="00C3716A" w:rsidRDefault="00277400" w:rsidP="00A916E2">
            <w:p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158D4" w:rsidRPr="00C3716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:rsidR="00464DE1" w:rsidRPr="00C3716A" w:rsidRDefault="00024DCC" w:rsidP="004801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16A">
              <w:rPr>
                <w:rFonts w:ascii="Times New Roman" w:hAnsi="Times New Roman" w:cs="Times New Roman"/>
                <w:sz w:val="24"/>
                <w:szCs w:val="24"/>
              </w:rPr>
              <w:t>Работа выставки</w:t>
            </w:r>
            <w:r w:rsidR="003E4A44"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716A" w:rsidRPr="00C3716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</w:tr>
    </w:tbl>
    <w:p w:rsidR="00D35F38" w:rsidRDefault="00D35F38">
      <w:pPr>
        <w:rPr>
          <w:rFonts w:ascii="Times New Roman" w:hAnsi="Times New Roman" w:cs="Times New Roman"/>
          <w:sz w:val="24"/>
          <w:szCs w:val="24"/>
        </w:rPr>
      </w:pPr>
    </w:p>
    <w:p w:rsidR="00544A12" w:rsidRDefault="00544A12">
      <w:pPr>
        <w:rPr>
          <w:rFonts w:ascii="Times New Roman" w:hAnsi="Times New Roman" w:cs="Times New Roman"/>
          <w:sz w:val="24"/>
          <w:szCs w:val="24"/>
        </w:rPr>
      </w:pPr>
    </w:p>
    <w:p w:rsidR="00544A12" w:rsidRDefault="00544A12">
      <w:pPr>
        <w:rPr>
          <w:rFonts w:ascii="Times New Roman" w:hAnsi="Times New Roman" w:cs="Times New Roman"/>
          <w:sz w:val="24"/>
          <w:szCs w:val="24"/>
        </w:rPr>
      </w:pPr>
    </w:p>
    <w:p w:rsidR="00552D4D" w:rsidRDefault="00552D4D" w:rsidP="00552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D4D" w:rsidRDefault="00552D4D" w:rsidP="00552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CB0" w:rsidRDefault="00112CB0" w:rsidP="00552D4D">
      <w:pPr>
        <w:jc w:val="center"/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</w:pPr>
    </w:p>
    <w:p w:rsidR="00112CB0" w:rsidRDefault="00112CB0" w:rsidP="00552D4D">
      <w:pPr>
        <w:jc w:val="center"/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</w:pPr>
    </w:p>
    <w:p w:rsidR="00112CB0" w:rsidRDefault="00112CB0" w:rsidP="00552D4D">
      <w:pPr>
        <w:jc w:val="center"/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</w:pPr>
    </w:p>
    <w:p w:rsidR="00112CB0" w:rsidRDefault="00112CB0" w:rsidP="00552D4D">
      <w:pPr>
        <w:jc w:val="center"/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</w:pPr>
    </w:p>
    <w:p w:rsidR="00552D4D" w:rsidRPr="00552D4D" w:rsidRDefault="00552D4D" w:rsidP="00552D4D">
      <w:pPr>
        <w:jc w:val="center"/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  <w:lastRenderedPageBreak/>
        <w:t xml:space="preserve">Программа </w:t>
      </w:r>
      <w:r w:rsidRPr="00552D4D"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  <w:t xml:space="preserve">выездного заседания Экспертного совета Государственной Думы Федерального Собрания Российской Федерации по законодательным аспектам </w:t>
      </w:r>
      <w:proofErr w:type="spellStart"/>
      <w:r w:rsidRPr="00552D4D"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  <w:t>охотхозяйственной</w:t>
      </w:r>
      <w:proofErr w:type="spellEnd"/>
      <w:r w:rsidRPr="00552D4D">
        <w:rPr>
          <w:rFonts w:ascii="Times New Roman" w:hAnsi="Times New Roman" w:cs="Times New Roman"/>
          <w:b/>
          <w:color w:val="AA610D" w:themeColor="accent1" w:themeShade="BF"/>
          <w:sz w:val="24"/>
          <w:szCs w:val="24"/>
        </w:rPr>
        <w:t xml:space="preserve"> деятельности и противодействию браконьерству на территории Российской Федерации</w:t>
      </w:r>
    </w:p>
    <w:tbl>
      <w:tblPr>
        <w:tblW w:w="9782" w:type="dxa"/>
        <w:tblInd w:w="-426" w:type="dxa"/>
        <w:tblLook w:val="0000" w:firstRow="0" w:lastRow="0" w:firstColumn="0" w:lastColumn="0" w:noHBand="0" w:noVBand="0"/>
      </w:tblPr>
      <w:tblGrid>
        <w:gridCol w:w="836"/>
        <w:gridCol w:w="6525"/>
        <w:gridCol w:w="2421"/>
      </w:tblGrid>
      <w:tr w:rsidR="00552D4D" w:rsidRPr="00552D4D" w:rsidTr="00796341">
        <w:trPr>
          <w:gridBefore w:val="1"/>
          <w:gridAfter w:val="1"/>
          <w:wBefore w:w="836" w:type="dxa"/>
          <w:wAfter w:w="2421" w:type="dxa"/>
          <w:trHeight w:val="763"/>
        </w:trPr>
        <w:tc>
          <w:tcPr>
            <w:tcW w:w="6525" w:type="dxa"/>
          </w:tcPr>
          <w:p w:rsidR="00552D4D" w:rsidRPr="00552D4D" w:rsidRDefault="00552D4D" w:rsidP="00552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22 октября 2018 года</w:t>
            </w:r>
          </w:p>
          <w:p w:rsidR="00552D4D" w:rsidRPr="00552D4D" w:rsidRDefault="00552D4D" w:rsidP="00552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11.50 – 13.30 часов </w:t>
            </w:r>
          </w:p>
        </w:tc>
      </w:tr>
      <w:tr w:rsidR="00552D4D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0"/>
        </w:trPr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11.50-11.55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Алексей Валерьевич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Губернатора Свердловской области,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Член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Свердловской области</w:t>
            </w:r>
          </w:p>
        </w:tc>
      </w:tr>
      <w:tr w:rsidR="00552D4D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11.55-12.00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Александр Петрович 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Федерального Собрания Российской Федерации</w:t>
            </w:r>
          </w:p>
        </w:tc>
      </w:tr>
      <w:tr w:rsidR="00796341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12.00-12.05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Щаблыкин</w:t>
            </w:r>
            <w:proofErr w:type="spellEnd"/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Иванович 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Государственной Думы Федерального Собрания Российской Федерации, Член Комитета Государственной Думы Российской Федерации по природным ресурсам, собственности и земельным отношениям </w:t>
            </w:r>
          </w:p>
        </w:tc>
      </w:tr>
      <w:tr w:rsidR="00796341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12.05-12.20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Департамента государственной политики и регулирования в области лесных ресурсов и охотничьего хозяйства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Филатов Андрей Александрович 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государственной политики и регулирования в области лесных ресурсов и охотничьего хозяйства</w:t>
            </w:r>
          </w:p>
        </w:tc>
      </w:tr>
      <w:tr w:rsidR="00552D4D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12.20-12.35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2543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796341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12.35-12.50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Правоприменительная практика и совершенствование охотничьего законодательства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Сицко</w:t>
            </w:r>
            <w:proofErr w:type="spellEnd"/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Алексеевич 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Президента Общероссийской ассоциации общественных объединений охотников и рыболовов «Ассоциация </w:t>
            </w:r>
            <w:proofErr w:type="spellStart"/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Росохотрыболовсоюз</w:t>
            </w:r>
            <w:proofErr w:type="spellEnd"/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52D4D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12.50-13.05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2543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552D4D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33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13.05-13.10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вопросах заключения соглашений о государственно-частном партнерстве в отношении объектов охотничьей инфраструктуры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Александр Константинович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по охране, контролю и регулированию использования животного мира Свердловской области – главный государственный инспектор Свердловской области, заместитель председателя совета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1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13.10-13.25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1" w:rsidRPr="00552D4D" w:rsidTr="0079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36" w:type="dxa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13.25-13.30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слово, принятие решений</w:t>
            </w: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4D" w:rsidRPr="00552D4D" w:rsidRDefault="00552D4D" w:rsidP="00552D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Алексей Валерьевич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Губернатора Свердловской области, Член Правительства Свердловской области</w:t>
            </w:r>
          </w:p>
        </w:tc>
      </w:tr>
    </w:tbl>
    <w:p w:rsidR="00552D4D" w:rsidRPr="007F1DCB" w:rsidRDefault="00552D4D" w:rsidP="00552D4D">
      <w:pPr>
        <w:spacing w:line="240" w:lineRule="atLeast"/>
        <w:contextualSpacing/>
        <w:rPr>
          <w:b/>
          <w:szCs w:val="28"/>
        </w:rPr>
      </w:pPr>
    </w:p>
    <w:p w:rsidR="00544A12" w:rsidRDefault="00544A12">
      <w:pPr>
        <w:rPr>
          <w:rFonts w:ascii="Times New Roman" w:hAnsi="Times New Roman" w:cs="Times New Roman"/>
          <w:sz w:val="24"/>
          <w:szCs w:val="24"/>
        </w:rPr>
      </w:pPr>
    </w:p>
    <w:p w:rsidR="00796341" w:rsidRDefault="007963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20E4"/>
    <w:multiLevelType w:val="hybridMultilevel"/>
    <w:tmpl w:val="3F341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8"/>
    <w:rsid w:val="000158EB"/>
    <w:rsid w:val="00024DCC"/>
    <w:rsid w:val="00110588"/>
    <w:rsid w:val="00112CB0"/>
    <w:rsid w:val="00156BC5"/>
    <w:rsid w:val="001A0A35"/>
    <w:rsid w:val="001D3046"/>
    <w:rsid w:val="002158D4"/>
    <w:rsid w:val="002168B8"/>
    <w:rsid w:val="00230F3F"/>
    <w:rsid w:val="00254392"/>
    <w:rsid w:val="00277400"/>
    <w:rsid w:val="002854A9"/>
    <w:rsid w:val="00296992"/>
    <w:rsid w:val="002F7B58"/>
    <w:rsid w:val="00332F3C"/>
    <w:rsid w:val="003871E7"/>
    <w:rsid w:val="003E4A44"/>
    <w:rsid w:val="00444C90"/>
    <w:rsid w:val="00452D27"/>
    <w:rsid w:val="00453E57"/>
    <w:rsid w:val="00464DE1"/>
    <w:rsid w:val="00480132"/>
    <w:rsid w:val="004807DD"/>
    <w:rsid w:val="004B18C8"/>
    <w:rsid w:val="00526569"/>
    <w:rsid w:val="00544A12"/>
    <w:rsid w:val="00552D4D"/>
    <w:rsid w:val="00724BC4"/>
    <w:rsid w:val="00751392"/>
    <w:rsid w:val="00764E73"/>
    <w:rsid w:val="00770C5C"/>
    <w:rsid w:val="00796341"/>
    <w:rsid w:val="007A1755"/>
    <w:rsid w:val="00803726"/>
    <w:rsid w:val="0085638E"/>
    <w:rsid w:val="008F5D6F"/>
    <w:rsid w:val="00970C63"/>
    <w:rsid w:val="009D7175"/>
    <w:rsid w:val="00A42D86"/>
    <w:rsid w:val="00A916E2"/>
    <w:rsid w:val="00AE6710"/>
    <w:rsid w:val="00AF0980"/>
    <w:rsid w:val="00BF5440"/>
    <w:rsid w:val="00C21DAE"/>
    <w:rsid w:val="00C3716A"/>
    <w:rsid w:val="00CF013E"/>
    <w:rsid w:val="00D26DC3"/>
    <w:rsid w:val="00D35F38"/>
    <w:rsid w:val="00D46D4C"/>
    <w:rsid w:val="00DE7785"/>
    <w:rsid w:val="00EE3441"/>
    <w:rsid w:val="00EE6BC7"/>
    <w:rsid w:val="00EE6F63"/>
    <w:rsid w:val="00FC217E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900B-E942-4A71-A3FF-46CA24E4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8E"/>
  </w:style>
  <w:style w:type="paragraph" w:styleId="1">
    <w:name w:val="heading 1"/>
    <w:basedOn w:val="a"/>
    <w:next w:val="a"/>
    <w:link w:val="10"/>
    <w:uiPriority w:val="9"/>
    <w:qFormat/>
    <w:rsid w:val="00552D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D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D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D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D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DD"/>
    <w:rPr>
      <w:rFonts w:ascii="Segoe UI" w:hAnsi="Segoe UI" w:cs="Segoe UI"/>
      <w:sz w:val="18"/>
      <w:szCs w:val="18"/>
    </w:rPr>
  </w:style>
  <w:style w:type="table" w:styleId="21">
    <w:name w:val="Plain Table 2"/>
    <w:basedOn w:val="a1"/>
    <w:uiPriority w:val="42"/>
    <w:rsid w:val="00764E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52D4D"/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52D4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52D4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52D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552D4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52D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52D4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2D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52D4D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552D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52D4D"/>
    <w:pPr>
      <w:pBdr>
        <w:top w:val="single" w:sz="6" w:space="8" w:color="865640" w:themeColor="accent3"/>
        <w:bottom w:val="single" w:sz="6" w:space="8" w:color="8656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552D4D"/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552D4D"/>
    <w:pPr>
      <w:numPr>
        <w:ilvl w:val="1"/>
      </w:numPr>
      <w:jc w:val="center"/>
    </w:pPr>
    <w:rPr>
      <w:color w:val="637052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52D4D"/>
    <w:rPr>
      <w:color w:val="637052" w:themeColor="text2"/>
      <w:sz w:val="28"/>
      <w:szCs w:val="28"/>
    </w:rPr>
  </w:style>
  <w:style w:type="character" w:styleId="aa">
    <w:name w:val="Strong"/>
    <w:basedOn w:val="a0"/>
    <w:uiPriority w:val="22"/>
    <w:qFormat/>
    <w:rsid w:val="00552D4D"/>
    <w:rPr>
      <w:b/>
      <w:bCs/>
    </w:rPr>
  </w:style>
  <w:style w:type="character" w:styleId="ab">
    <w:name w:val="Emphasis"/>
    <w:basedOn w:val="a0"/>
    <w:uiPriority w:val="20"/>
    <w:qFormat/>
    <w:rsid w:val="00552D4D"/>
    <w:rPr>
      <w:i/>
      <w:iCs/>
      <w:color w:val="000000" w:themeColor="text1"/>
    </w:rPr>
  </w:style>
  <w:style w:type="paragraph" w:styleId="ac">
    <w:name w:val="No Spacing"/>
    <w:uiPriority w:val="1"/>
    <w:qFormat/>
    <w:rsid w:val="00552D4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552D4D"/>
    <w:pPr>
      <w:spacing w:before="160"/>
      <w:ind w:left="720" w:right="720"/>
      <w:jc w:val="center"/>
    </w:pPr>
    <w:rPr>
      <w:i/>
      <w:iCs/>
      <w:color w:val="644030" w:themeColor="accent3" w:themeShade="BF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552D4D"/>
    <w:rPr>
      <w:i/>
      <w:iCs/>
      <w:color w:val="644030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52D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552D4D"/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552D4D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552D4D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552D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552D4D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552D4D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552D4D"/>
    <w:pPr>
      <w:outlineLvl w:val="9"/>
    </w:pPr>
  </w:style>
  <w:style w:type="paragraph" w:styleId="af5">
    <w:name w:val="List Paragraph"/>
    <w:basedOn w:val="a"/>
    <w:uiPriority w:val="34"/>
    <w:qFormat/>
    <w:rsid w:val="00796341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table" w:styleId="af6">
    <w:name w:val="Table Grid"/>
    <w:basedOn w:val="a1"/>
    <w:uiPriority w:val="39"/>
    <w:rsid w:val="0079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5FE0-4B19-4971-9AEE-F1042000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Ятнова Екатерина Владимировна</cp:lastModifiedBy>
  <cp:revision>7</cp:revision>
  <cp:lastPrinted>2018-10-17T06:46:00Z</cp:lastPrinted>
  <dcterms:created xsi:type="dcterms:W3CDTF">2018-10-17T13:36:00Z</dcterms:created>
  <dcterms:modified xsi:type="dcterms:W3CDTF">2018-10-19T08:32:00Z</dcterms:modified>
</cp:coreProperties>
</file>